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6F" w:rsidRDefault="008E5C12" w:rsidP="00CD056F">
      <w:pPr>
        <w:tabs>
          <w:tab w:val="left" w:pos="7088"/>
        </w:tabs>
        <w:rPr>
          <w:b/>
          <w:sz w:val="24"/>
        </w:rPr>
      </w:pPr>
      <w:r>
        <w:rPr>
          <w:b/>
          <w:sz w:val="24"/>
        </w:rPr>
        <w:t>Muster-</w:t>
      </w:r>
      <w:r w:rsidR="00CD056F" w:rsidRPr="00547881">
        <w:rPr>
          <w:b/>
          <w:sz w:val="24"/>
        </w:rPr>
        <w:t>Anhang: Auflistung des Zeitaufwandes</w:t>
      </w:r>
      <w:r w:rsidR="00CD056F" w:rsidRPr="00547881">
        <w:rPr>
          <w:b/>
          <w:sz w:val="24"/>
        </w:rPr>
        <w:br/>
      </w:r>
    </w:p>
    <w:p w:rsidR="00CD056F" w:rsidRPr="00547881" w:rsidRDefault="00CD056F" w:rsidP="00CD056F">
      <w:pPr>
        <w:tabs>
          <w:tab w:val="left" w:pos="7088"/>
        </w:tabs>
        <w:rPr>
          <w:b/>
          <w:sz w:val="24"/>
        </w:rPr>
      </w:pPr>
    </w:p>
    <w:p w:rsidR="00CD056F" w:rsidRPr="00547881" w:rsidRDefault="00CD056F" w:rsidP="00CD056F">
      <w:pPr>
        <w:tabs>
          <w:tab w:val="left" w:pos="6663"/>
          <w:tab w:val="left" w:pos="7088"/>
        </w:tabs>
        <w:spacing w:line="360" w:lineRule="auto"/>
        <w:rPr>
          <w:b/>
          <w:sz w:val="24"/>
        </w:rPr>
      </w:pPr>
      <w:r w:rsidRPr="00547881">
        <w:rPr>
          <w:b/>
          <w:sz w:val="24"/>
        </w:rPr>
        <w:t>Für den Zeitraum der Legislaturperiode 11/2016 bis 09/2017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 xml:space="preserve">Teilnahme an und Leitung der </w:t>
      </w:r>
      <w:proofErr w:type="spellStart"/>
      <w:r w:rsidRPr="00547881">
        <w:rPr>
          <w:sz w:val="24"/>
        </w:rPr>
        <w:t>Fachschaftsplena</w:t>
      </w:r>
      <w:proofErr w:type="spellEnd"/>
      <w:r w:rsidRPr="00547881">
        <w:rPr>
          <w:sz w:val="24"/>
        </w:rPr>
        <w:t xml:space="preserve"> </w:t>
      </w:r>
      <w:r>
        <w:rPr>
          <w:sz w:val="24"/>
        </w:rPr>
        <w:t xml:space="preserve">XYZ </w:t>
      </w:r>
      <w:r w:rsidRPr="00547881">
        <w:rPr>
          <w:sz w:val="24"/>
        </w:rPr>
        <w:t xml:space="preserve"> </w:t>
      </w:r>
      <w:r w:rsidRPr="00547881">
        <w:rPr>
          <w:sz w:val="24"/>
        </w:rPr>
        <w:tab/>
        <w:t>116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Teilnahme an Sitzungen des Fakultätsrates</w:t>
      </w:r>
      <w:r w:rsidRPr="00547881">
        <w:rPr>
          <w:sz w:val="24"/>
        </w:rPr>
        <w:tab/>
        <w:t>21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Teilnahme an Sitzungen der Gleichstellungskommission</w:t>
      </w:r>
      <w:r w:rsidRPr="00547881">
        <w:rPr>
          <w:sz w:val="24"/>
        </w:rPr>
        <w:tab/>
        <w:t>5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Teilnahme an Sitzungen des Fachschaftsrat</w:t>
      </w:r>
      <w:r w:rsidRPr="00547881">
        <w:rPr>
          <w:sz w:val="24"/>
        </w:rPr>
        <w:tab/>
        <w:t>15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 xml:space="preserve">Organisation und Durchführung von </w:t>
      </w:r>
      <w:proofErr w:type="spellStart"/>
      <w:r w:rsidRPr="00547881">
        <w:rPr>
          <w:sz w:val="24"/>
        </w:rPr>
        <w:t>Fachschaftsveranstaltungen</w:t>
      </w:r>
      <w:proofErr w:type="spellEnd"/>
      <w:r w:rsidRPr="00547881">
        <w:rPr>
          <w:sz w:val="24"/>
        </w:rPr>
        <w:tab/>
        <w:t>120h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Kommunikation als Fachschaftsrat</w:t>
      </w:r>
      <w:r w:rsidRPr="00547881">
        <w:rPr>
          <w:sz w:val="24"/>
        </w:rPr>
        <w:tab/>
        <w:t>90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Verfassen und Organisation des monatlichen Newsletters</w:t>
      </w:r>
      <w:r w:rsidRPr="00547881">
        <w:rPr>
          <w:sz w:val="24"/>
        </w:rPr>
        <w:tab/>
        <w:t>27,5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Bearbeitung und Pflege der FS-Homepage</w:t>
      </w:r>
      <w:r w:rsidRPr="00547881">
        <w:rPr>
          <w:sz w:val="24"/>
        </w:rPr>
        <w:tab/>
        <w:t>72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Gespräche mit Fakultätsleitung und Verwaltung</w:t>
      </w:r>
      <w:r w:rsidRPr="00547881">
        <w:rPr>
          <w:sz w:val="24"/>
        </w:rPr>
        <w:tab/>
        <w:t>10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Verfassen der Geschäftsordnung der Fachschaft Theologie</w:t>
      </w:r>
      <w:r w:rsidRPr="00547881">
        <w:rPr>
          <w:sz w:val="24"/>
        </w:rPr>
        <w:tab/>
        <w:t>5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Gespräche zur Nachwuchsgewinnung in der Fachschaft</w:t>
      </w:r>
      <w:r w:rsidRPr="00547881">
        <w:rPr>
          <w:sz w:val="24"/>
        </w:rPr>
        <w:tab/>
        <w:t>10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>Beratung von Studierenden</w:t>
      </w:r>
      <w:r w:rsidRPr="00547881">
        <w:rPr>
          <w:sz w:val="24"/>
        </w:rPr>
        <w:tab/>
        <w:t>10 h</w:t>
      </w:r>
    </w:p>
    <w:p w:rsidR="00CD056F" w:rsidRPr="00547881" w:rsidRDefault="00CD056F" w:rsidP="00CD056F">
      <w:pPr>
        <w:tabs>
          <w:tab w:val="right" w:pos="8505"/>
        </w:tabs>
        <w:spacing w:line="360" w:lineRule="auto"/>
        <w:rPr>
          <w:sz w:val="24"/>
        </w:rPr>
      </w:pPr>
      <w:r w:rsidRPr="00547881">
        <w:rPr>
          <w:sz w:val="24"/>
        </w:rPr>
        <w:t xml:space="preserve">Organisation und Durchführung von Wahlen </w:t>
      </w:r>
      <w:r w:rsidRPr="00547881">
        <w:rPr>
          <w:sz w:val="24"/>
        </w:rPr>
        <w:tab/>
        <w:t>20 h</w:t>
      </w:r>
    </w:p>
    <w:p w:rsidR="00CD056F" w:rsidRPr="00547881" w:rsidRDefault="00CD056F" w:rsidP="00CD056F">
      <w:pPr>
        <w:tabs>
          <w:tab w:val="left" w:pos="7088"/>
          <w:tab w:val="right" w:pos="8505"/>
        </w:tabs>
        <w:spacing w:line="360" w:lineRule="auto"/>
        <w:rPr>
          <w:sz w:val="24"/>
        </w:rPr>
      </w:pPr>
    </w:p>
    <w:p w:rsidR="00AA744D" w:rsidRDefault="00CD056F" w:rsidP="00AA744D">
      <w:pPr>
        <w:tabs>
          <w:tab w:val="right" w:pos="8505"/>
        </w:tabs>
        <w:spacing w:line="360" w:lineRule="auto"/>
        <w:rPr>
          <w:b/>
          <w:sz w:val="24"/>
        </w:rPr>
      </w:pPr>
      <w:r w:rsidRPr="00547881">
        <w:rPr>
          <w:b/>
          <w:sz w:val="24"/>
        </w:rPr>
        <w:t xml:space="preserve">Geschätzte Stunden insgesamt: </w:t>
      </w:r>
      <w:r w:rsidRPr="00547881">
        <w:rPr>
          <w:b/>
          <w:sz w:val="24"/>
        </w:rPr>
        <w:tab/>
        <w:t>521,5 h</w:t>
      </w:r>
    </w:p>
    <w:p w:rsidR="00AA744D" w:rsidRDefault="00AA744D" w:rsidP="00AA744D">
      <w:pPr>
        <w:tabs>
          <w:tab w:val="right" w:pos="8505"/>
        </w:tabs>
        <w:spacing w:line="360" w:lineRule="auto"/>
        <w:rPr>
          <w:b/>
          <w:sz w:val="24"/>
        </w:rPr>
      </w:pPr>
    </w:p>
    <w:p w:rsidR="00AA744D" w:rsidRDefault="00AA744D" w:rsidP="00AA744D">
      <w:pPr>
        <w:tabs>
          <w:tab w:val="right" w:pos="8505"/>
        </w:tabs>
        <w:spacing w:line="360" w:lineRule="auto"/>
        <w:rPr>
          <w:b/>
          <w:sz w:val="24"/>
        </w:rPr>
      </w:pPr>
    </w:p>
    <w:p w:rsidR="00AA744D" w:rsidRDefault="00AA744D" w:rsidP="00AA744D">
      <w:pPr>
        <w:tabs>
          <w:tab w:val="right" w:pos="8505"/>
        </w:tabs>
        <w:spacing w:line="360" w:lineRule="auto"/>
        <w:rPr>
          <w:b/>
          <w:sz w:val="24"/>
          <w:szCs w:val="24"/>
          <w:lang w:eastAsia="de-DE"/>
        </w:rPr>
      </w:pPr>
    </w:p>
    <w:p w:rsidR="00AA744D" w:rsidRDefault="00AA744D">
      <w:pPr>
        <w:suppressAutoHyphens w:val="0"/>
        <w:spacing w:after="200" w:line="276" w:lineRule="auto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br w:type="page"/>
      </w:r>
    </w:p>
    <w:p w:rsidR="008E5C12" w:rsidRDefault="00390637" w:rsidP="008E5C12">
      <w:pPr>
        <w:jc w:val="both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lastRenderedPageBreak/>
        <w:t>Weitere</w:t>
      </w:r>
      <w:r w:rsidR="00AA744D">
        <w:rPr>
          <w:b/>
          <w:sz w:val="24"/>
          <w:szCs w:val="24"/>
          <w:lang w:eastAsia="de-DE"/>
        </w:rPr>
        <w:t>s Beispiel (für 2 Legislaturperioden)</w:t>
      </w:r>
      <w:r>
        <w:rPr>
          <w:b/>
          <w:sz w:val="24"/>
          <w:szCs w:val="24"/>
          <w:lang w:eastAsia="de-DE"/>
        </w:rPr>
        <w:t>:</w:t>
      </w:r>
    </w:p>
    <w:p w:rsidR="00AA744D" w:rsidRPr="00975B1B" w:rsidRDefault="00AA744D" w:rsidP="008E5C12">
      <w:pPr>
        <w:jc w:val="both"/>
        <w:rPr>
          <w:b/>
          <w:sz w:val="24"/>
          <w:szCs w:val="24"/>
          <w:lang w:eastAsia="de-DE"/>
        </w:rPr>
      </w:pPr>
    </w:p>
    <w:p w:rsidR="008E5C12" w:rsidRPr="00FF59E9" w:rsidRDefault="008E5C12" w:rsidP="008E5C12">
      <w:pPr>
        <w:jc w:val="both"/>
        <w:rPr>
          <w:lang w:eastAsia="de-DE"/>
        </w:rPr>
      </w:pPr>
    </w:p>
    <w:p w:rsidR="008E5C12" w:rsidRPr="00AA744D" w:rsidRDefault="008E5C12" w:rsidP="00AA744D">
      <w:pPr>
        <w:tabs>
          <w:tab w:val="left" w:pos="6663"/>
          <w:tab w:val="left" w:pos="7088"/>
        </w:tabs>
        <w:spacing w:line="360" w:lineRule="auto"/>
        <w:rPr>
          <w:b/>
          <w:sz w:val="24"/>
        </w:rPr>
      </w:pPr>
      <w:r w:rsidRPr="00AA744D">
        <w:rPr>
          <w:b/>
          <w:sz w:val="24"/>
        </w:rPr>
        <w:t>für den Zeitraum der Legislaturperiode 2014/15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Aufgabengebiet der Sprecherin der Fachschaft Apfelsinologie:</w:t>
      </w:r>
      <w:r w:rsidRPr="00AA744D">
        <w:rPr>
          <w:sz w:val="24"/>
        </w:rPr>
        <w:tab/>
        <w:t>15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Evaluationsverfahren </w:t>
      </w:r>
      <w:proofErr w:type="spellStart"/>
      <w:r w:rsidRPr="00AA744D">
        <w:rPr>
          <w:sz w:val="24"/>
        </w:rPr>
        <w:t>Q+Ampel</w:t>
      </w:r>
      <w:proofErr w:type="spellEnd"/>
      <w:r w:rsidRPr="00AA744D">
        <w:rPr>
          <w:sz w:val="24"/>
        </w:rPr>
        <w:t xml:space="preserve"> für Studiengang Apfelsinologie:</w:t>
      </w:r>
      <w:r w:rsidRPr="00AA744D">
        <w:rPr>
          <w:sz w:val="24"/>
        </w:rPr>
        <w:tab/>
        <w:t>30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Entwicklung Erstsemestereinführung</w:t>
      </w:r>
      <w:r w:rsidRPr="00AA744D">
        <w:rPr>
          <w:sz w:val="24"/>
        </w:rPr>
        <w:tab/>
        <w:t>2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Anpassung der Satzung der Fachschaft:</w:t>
      </w:r>
      <w:r w:rsidRPr="00AA744D">
        <w:rPr>
          <w:sz w:val="24"/>
        </w:rPr>
        <w:tab/>
        <w:t>5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Haushaltspläne für 20XX und 20XX der Fachschaft:</w:t>
      </w:r>
      <w:r w:rsidRPr="00AA744D">
        <w:rPr>
          <w:sz w:val="24"/>
        </w:rPr>
        <w:tab/>
        <w:t>20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Organisation der </w:t>
      </w:r>
      <w:proofErr w:type="spellStart"/>
      <w:r w:rsidRPr="00AA744D">
        <w:rPr>
          <w:sz w:val="24"/>
        </w:rPr>
        <w:t>Fachschaftsversammlungen</w:t>
      </w:r>
      <w:proofErr w:type="spellEnd"/>
      <w:r w:rsidRPr="00AA744D">
        <w:rPr>
          <w:sz w:val="24"/>
        </w:rPr>
        <w:t xml:space="preserve"> der Fachschaft:</w:t>
      </w:r>
      <w:r w:rsidRPr="00AA744D">
        <w:rPr>
          <w:sz w:val="24"/>
        </w:rPr>
        <w:tab/>
        <w:t>20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Weihnachtsfeier mit Abendvortrag der Fachschaft 20XX</w:t>
      </w:r>
      <w:r w:rsidRPr="00AA744D">
        <w:rPr>
          <w:sz w:val="24"/>
        </w:rPr>
        <w:tab/>
        <w:t>10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4. Heidelberger </w:t>
      </w:r>
      <w:proofErr w:type="spellStart"/>
      <w:r w:rsidRPr="00AA744D">
        <w:rPr>
          <w:sz w:val="24"/>
        </w:rPr>
        <w:t>Blafaseltag</w:t>
      </w:r>
      <w:proofErr w:type="spellEnd"/>
      <w:r w:rsidRPr="00AA744D">
        <w:rPr>
          <w:sz w:val="24"/>
        </w:rPr>
        <w:tab/>
        <w:t>15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Sitzungen des Studierendenrates der Universität Heidelberg:</w:t>
      </w:r>
      <w:r w:rsidRPr="00AA744D">
        <w:rPr>
          <w:sz w:val="24"/>
        </w:rPr>
        <w:tab/>
        <w:t>70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Vorbereitung der Kooperation mit der Studienfachschaft </w:t>
      </w:r>
      <w:proofErr w:type="spellStart"/>
      <w:r w:rsidRPr="00AA744D">
        <w:rPr>
          <w:sz w:val="24"/>
        </w:rPr>
        <w:t>Hopfen&amp;Malz</w:t>
      </w:r>
      <w:proofErr w:type="spellEnd"/>
      <w:r w:rsidRPr="00AA744D">
        <w:rPr>
          <w:sz w:val="24"/>
        </w:rPr>
        <w:tab/>
        <w:t>4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Strukturtreffen Diskussionskultur des Studierendenrates Heidelberg:</w:t>
      </w:r>
      <w:r w:rsidRPr="00AA744D">
        <w:rPr>
          <w:sz w:val="24"/>
        </w:rPr>
        <w:tab/>
        <w:t>5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Bürotätigkeiten im Büro des Studierendenrates Heidelberg:</w:t>
      </w:r>
      <w:r w:rsidRPr="00AA744D">
        <w:rPr>
          <w:sz w:val="24"/>
        </w:rPr>
        <w:tab/>
        <w:t>60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Vorbereitung der Wahl des neuen </w:t>
      </w:r>
      <w:proofErr w:type="spellStart"/>
      <w:r w:rsidRPr="00AA744D">
        <w:rPr>
          <w:sz w:val="24"/>
        </w:rPr>
        <w:t>Fachschaftsrates</w:t>
      </w:r>
      <w:proofErr w:type="spellEnd"/>
      <w:r w:rsidRPr="00AA744D">
        <w:rPr>
          <w:sz w:val="24"/>
        </w:rPr>
        <w:t>:</w:t>
      </w:r>
      <w:r w:rsidRPr="00AA744D">
        <w:rPr>
          <w:sz w:val="24"/>
        </w:rPr>
        <w:tab/>
        <w:t>4 h</w:t>
      </w:r>
    </w:p>
    <w:p w:rsid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Organisation </w:t>
      </w:r>
      <w:proofErr w:type="spellStart"/>
      <w:r w:rsidRPr="00AA744D">
        <w:rPr>
          <w:sz w:val="24"/>
        </w:rPr>
        <w:t>blablabla</w:t>
      </w:r>
      <w:proofErr w:type="spellEnd"/>
      <w:r w:rsidRPr="00AA744D">
        <w:rPr>
          <w:sz w:val="24"/>
        </w:rPr>
        <w:t xml:space="preserve"> Nachwuchstagung:</w:t>
      </w:r>
      <w:r w:rsidRPr="00AA744D">
        <w:rPr>
          <w:sz w:val="24"/>
        </w:rPr>
        <w:tab/>
        <w:t>15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b/>
          <w:sz w:val="24"/>
        </w:rPr>
      </w:pPr>
      <w:r w:rsidRPr="00AA744D">
        <w:rPr>
          <w:b/>
          <w:sz w:val="24"/>
        </w:rPr>
        <w:t>geschätzte Stunden insgesamt:</w:t>
      </w:r>
      <w:r w:rsidRPr="00AA744D">
        <w:rPr>
          <w:b/>
          <w:sz w:val="24"/>
        </w:rPr>
        <w:tab/>
        <w:t>275</w:t>
      </w:r>
      <w:r>
        <w:rPr>
          <w:b/>
          <w:sz w:val="24"/>
        </w:rPr>
        <w:t xml:space="preserve"> h</w:t>
      </w:r>
    </w:p>
    <w:p w:rsidR="00AA744D" w:rsidRPr="00FF59E9" w:rsidRDefault="00AA744D" w:rsidP="008E5C12">
      <w:pPr>
        <w:spacing w:line="360" w:lineRule="auto"/>
        <w:jc w:val="both"/>
        <w:rPr>
          <w:b/>
        </w:rPr>
      </w:pPr>
    </w:p>
    <w:p w:rsidR="008E5C12" w:rsidRPr="00AA744D" w:rsidRDefault="008E5C12" w:rsidP="00AA744D">
      <w:pPr>
        <w:tabs>
          <w:tab w:val="left" w:pos="6663"/>
          <w:tab w:val="left" w:pos="7088"/>
        </w:tabs>
        <w:spacing w:line="360" w:lineRule="auto"/>
        <w:rPr>
          <w:b/>
          <w:sz w:val="24"/>
        </w:rPr>
      </w:pPr>
      <w:r w:rsidRPr="00AA744D">
        <w:rPr>
          <w:b/>
          <w:sz w:val="24"/>
        </w:rPr>
        <w:t>für den Zeitraum der Legislaturperiode 2015/16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Aufgabengebiet der Sprecherin der Fachschaft:</w:t>
      </w:r>
      <w:r w:rsidRPr="00AA744D">
        <w:rPr>
          <w:sz w:val="24"/>
        </w:rPr>
        <w:tab/>
        <w:t>7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Organisation der </w:t>
      </w:r>
      <w:proofErr w:type="spellStart"/>
      <w:r w:rsidRPr="00AA744D">
        <w:rPr>
          <w:sz w:val="24"/>
        </w:rPr>
        <w:t>Fachschaftsversammlungen</w:t>
      </w:r>
      <w:proofErr w:type="spellEnd"/>
      <w:r w:rsidRPr="00AA744D">
        <w:rPr>
          <w:sz w:val="24"/>
        </w:rPr>
        <w:t xml:space="preserve"> der Fachschaft:</w:t>
      </w:r>
      <w:r w:rsidRPr="00AA744D">
        <w:rPr>
          <w:sz w:val="24"/>
        </w:rPr>
        <w:tab/>
        <w:t>10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Haushaltsplan für 2016 der Fachschaft:</w:t>
      </w:r>
      <w:r w:rsidRPr="00AA744D">
        <w:rPr>
          <w:sz w:val="24"/>
        </w:rPr>
        <w:tab/>
        <w:t>10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Abendvorträge der Fachschaft:</w:t>
      </w:r>
      <w:r w:rsidRPr="00AA744D">
        <w:rPr>
          <w:sz w:val="24"/>
        </w:rPr>
        <w:tab/>
        <w:t>15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5. Heidelberger </w:t>
      </w:r>
      <w:proofErr w:type="spellStart"/>
      <w:r w:rsidRPr="00AA744D">
        <w:rPr>
          <w:sz w:val="24"/>
        </w:rPr>
        <w:t>Blubbtag</w:t>
      </w:r>
      <w:proofErr w:type="spellEnd"/>
      <w:r w:rsidRPr="00AA744D">
        <w:rPr>
          <w:sz w:val="24"/>
        </w:rPr>
        <w:t>:</w:t>
      </w:r>
      <w:r w:rsidRPr="00AA744D">
        <w:rPr>
          <w:sz w:val="24"/>
        </w:rPr>
        <w:tab/>
        <w:t>5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Sitzungen des Fakultätsrates der Apfel Fakultät:</w:t>
      </w:r>
      <w:r w:rsidRPr="00AA744D">
        <w:rPr>
          <w:sz w:val="24"/>
        </w:rPr>
        <w:tab/>
        <w:t>20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Sitzungen der Studienkommission der Apfel Fakultät: </w:t>
      </w:r>
      <w:r w:rsidRPr="00AA744D">
        <w:rPr>
          <w:sz w:val="24"/>
        </w:rPr>
        <w:tab/>
        <w:t>25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Sitzungen des Fachrates des </w:t>
      </w:r>
      <w:proofErr w:type="spellStart"/>
      <w:r w:rsidRPr="00AA744D">
        <w:rPr>
          <w:sz w:val="24"/>
        </w:rPr>
        <w:t>bla</w:t>
      </w:r>
      <w:proofErr w:type="spellEnd"/>
      <w:r w:rsidRPr="00AA744D">
        <w:rPr>
          <w:sz w:val="24"/>
        </w:rPr>
        <w:t>:</w:t>
      </w:r>
      <w:r w:rsidRPr="00AA744D">
        <w:rPr>
          <w:sz w:val="24"/>
        </w:rPr>
        <w:tab/>
        <w:t>8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Sitzungen des Studierendenrates Heidelberg:</w:t>
      </w:r>
      <w:r w:rsidRPr="00AA744D">
        <w:rPr>
          <w:sz w:val="24"/>
        </w:rPr>
        <w:tab/>
        <w:t>90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>Beratungstätigkeiten für andere Fachschaften der Universität Heidelberg:</w:t>
      </w:r>
      <w:r w:rsidRPr="00AA744D">
        <w:rPr>
          <w:sz w:val="24"/>
        </w:rPr>
        <w:tab/>
        <w:t>5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sz w:val="24"/>
        </w:rPr>
      </w:pPr>
      <w:r w:rsidRPr="00AA744D">
        <w:rPr>
          <w:sz w:val="24"/>
        </w:rPr>
        <w:t xml:space="preserve">Organisation, Durchführung, Nachbereitung </w:t>
      </w:r>
      <w:proofErr w:type="spellStart"/>
      <w:r w:rsidRPr="00AA744D">
        <w:rPr>
          <w:sz w:val="24"/>
        </w:rPr>
        <w:t>blablabla</w:t>
      </w:r>
      <w:proofErr w:type="spellEnd"/>
      <w:r w:rsidRPr="00AA744D">
        <w:rPr>
          <w:sz w:val="24"/>
        </w:rPr>
        <w:t xml:space="preserve"> Interdisziplinäre Nachwuchstagung:</w:t>
      </w:r>
      <w:r w:rsidRPr="00AA744D">
        <w:rPr>
          <w:sz w:val="24"/>
        </w:rPr>
        <w:tab/>
        <w:t>150 h</w:t>
      </w:r>
    </w:p>
    <w:p w:rsidR="00AA744D" w:rsidRDefault="00AA744D" w:rsidP="00AA744D">
      <w:pPr>
        <w:tabs>
          <w:tab w:val="right" w:pos="8505"/>
        </w:tabs>
        <w:spacing w:line="360" w:lineRule="auto"/>
        <w:rPr>
          <w:b/>
          <w:sz w:val="24"/>
        </w:rPr>
      </w:pPr>
      <w:r w:rsidRPr="00AA744D">
        <w:rPr>
          <w:b/>
          <w:sz w:val="24"/>
        </w:rPr>
        <w:t>geschätzte Stunden insgesamt:</w:t>
      </w:r>
      <w:r w:rsidRPr="00AA744D">
        <w:rPr>
          <w:b/>
          <w:sz w:val="24"/>
        </w:rPr>
        <w:tab/>
        <w:t>345</w:t>
      </w:r>
      <w:r>
        <w:rPr>
          <w:b/>
          <w:sz w:val="24"/>
        </w:rPr>
        <w:t xml:space="preserve"> h</w:t>
      </w:r>
    </w:p>
    <w:p w:rsidR="00AA744D" w:rsidRPr="00AA744D" w:rsidRDefault="00AA744D" w:rsidP="00AA744D">
      <w:pPr>
        <w:tabs>
          <w:tab w:val="right" w:pos="8505"/>
        </w:tabs>
        <w:spacing w:line="360" w:lineRule="auto"/>
        <w:rPr>
          <w:b/>
          <w:sz w:val="24"/>
        </w:rPr>
      </w:pPr>
    </w:p>
    <w:p w:rsidR="008E5C12" w:rsidRDefault="00AA744D" w:rsidP="00AA744D">
      <w:pPr>
        <w:tabs>
          <w:tab w:val="right" w:pos="8505"/>
        </w:tabs>
        <w:spacing w:line="360" w:lineRule="auto"/>
      </w:pPr>
      <w:r w:rsidRPr="00AA744D">
        <w:rPr>
          <w:b/>
          <w:sz w:val="24"/>
        </w:rPr>
        <w:t>geschätzte Stunden für Zeitraum Oktober 2014 bis Oktober 2016:</w:t>
      </w:r>
      <w:r w:rsidRPr="00AA744D">
        <w:rPr>
          <w:b/>
          <w:sz w:val="24"/>
        </w:rPr>
        <w:tab/>
        <w:t>620</w:t>
      </w:r>
      <w:r>
        <w:rPr>
          <w:b/>
          <w:sz w:val="24"/>
        </w:rPr>
        <w:t xml:space="preserve"> h</w:t>
      </w:r>
      <w:bookmarkStart w:id="0" w:name="_GoBack"/>
      <w:bookmarkEnd w:id="0"/>
    </w:p>
    <w:sectPr w:rsidR="008E5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6F"/>
    <w:rsid w:val="00390637"/>
    <w:rsid w:val="004E2556"/>
    <w:rsid w:val="00574BD9"/>
    <w:rsid w:val="008E5C12"/>
    <w:rsid w:val="00AA744D"/>
    <w:rsid w:val="00CD056F"/>
    <w:rsid w:val="00F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5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5C12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5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5C12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Krüger</dc:creator>
  <cp:lastModifiedBy>Angelina Krüger</cp:lastModifiedBy>
  <cp:revision>6</cp:revision>
  <dcterms:created xsi:type="dcterms:W3CDTF">2018-04-11T15:35:00Z</dcterms:created>
  <dcterms:modified xsi:type="dcterms:W3CDTF">2020-02-26T10:12:00Z</dcterms:modified>
</cp:coreProperties>
</file>