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35C1DF" w14:textId="77777777" w:rsidR="004D2E7F" w:rsidRPr="00790ABA" w:rsidRDefault="0096792D" w:rsidP="006C71E2">
      <w:pPr>
        <w:suppressAutoHyphens w:val="0"/>
        <w:rPr>
          <w:rFonts w:eastAsia="Helvetica Neue" w:hAnsi="Times New Roman" w:cs="Times New Roman"/>
          <w:color w:val="FF2D21" w:themeColor="accent5"/>
        </w:rPr>
      </w:pPr>
      <w:r w:rsidRPr="00790ABA">
        <w:rPr>
          <w:rFonts w:hAnsi="Times New Roman" w:cs="Times New Roman"/>
          <w:b/>
          <w:bCs/>
          <w:color w:val="FF2D21" w:themeColor="accent5"/>
          <w:sz w:val="32"/>
          <w:szCs w:val="32"/>
        </w:rPr>
        <w:t xml:space="preserve">Es tut uns Leid … </w:t>
      </w:r>
    </w:p>
    <w:p w14:paraId="505B5DCE" w14:textId="77777777" w:rsidR="004D2E7F" w:rsidRPr="00AA40D8" w:rsidRDefault="0096792D" w:rsidP="006C71E2">
      <w:pPr>
        <w:suppressAutoHyphens w:val="0"/>
        <w:jc w:val="both"/>
        <w:rPr>
          <w:rFonts w:eastAsia="Helvetica Neue" w:hAnsi="Times New Roman" w:cs="Times New Roman"/>
        </w:rPr>
      </w:pPr>
      <w:r w:rsidRPr="00AA40D8">
        <w:rPr>
          <w:rFonts w:hAnsi="Times New Roman" w:cs="Times New Roman"/>
        </w:rPr>
        <w:t>liebe (zukünftigen) Lehramts-Studis, dass ihr in Baden-Württemberg kein Staatsexamen mehr machen dü</w:t>
      </w:r>
      <w:r w:rsidR="007D3AF1" w:rsidRPr="00AA40D8">
        <w:rPr>
          <w:rFonts w:hAnsi="Times New Roman" w:cs="Times New Roman"/>
        </w:rPr>
        <w:t>rft, sondern die Proband*i</w:t>
      </w:r>
      <w:r w:rsidRPr="00AA40D8">
        <w:rPr>
          <w:rFonts w:hAnsi="Times New Roman" w:cs="Times New Roman"/>
        </w:rPr>
        <w:t>nnen</w:t>
      </w:r>
      <w:r w:rsidR="006C71E2" w:rsidRPr="00AA40D8">
        <w:rPr>
          <w:rFonts w:hAnsi="Times New Roman" w:cs="Times New Roman"/>
        </w:rPr>
        <w:t xml:space="preserve"> </w:t>
      </w:r>
      <w:r w:rsidRPr="00AA40D8">
        <w:rPr>
          <w:rFonts w:hAnsi="Times New Roman" w:cs="Times New Roman"/>
        </w:rPr>
        <w:t>eines Experiments seid: des Experiments „Lehramts-Reform in BaWü“.</w:t>
      </w:r>
    </w:p>
    <w:p w14:paraId="5C2A80D9" w14:textId="77777777" w:rsidR="004D2E7F" w:rsidRPr="00AA40D8" w:rsidRDefault="004D2E7F" w:rsidP="006C71E2">
      <w:pPr>
        <w:suppressAutoHyphens w:val="0"/>
        <w:jc w:val="both"/>
        <w:rPr>
          <w:rFonts w:eastAsia="Helvetica Neue" w:hAnsi="Times New Roman" w:cs="Times New Roman"/>
        </w:rPr>
      </w:pPr>
    </w:p>
    <w:p w14:paraId="659DFCF1" w14:textId="77777777" w:rsidR="004D2E7F" w:rsidRPr="00790ABA" w:rsidRDefault="0096792D" w:rsidP="006C71E2">
      <w:pPr>
        <w:suppressAutoHyphens w:val="0"/>
        <w:jc w:val="both"/>
        <w:rPr>
          <w:rFonts w:eastAsia="Helvetica Neue" w:hAnsi="Times New Roman" w:cs="Times New Roman"/>
          <w:b/>
          <w:bCs/>
          <w:color w:val="FF2D21" w:themeColor="accent5"/>
        </w:rPr>
      </w:pPr>
      <w:r w:rsidRPr="00790ABA">
        <w:rPr>
          <w:rFonts w:hAnsi="Times New Roman" w:cs="Times New Roman"/>
          <w:b/>
          <w:bCs/>
          <w:color w:val="FF2D21" w:themeColor="accent5"/>
        </w:rPr>
        <w:t xml:space="preserve">Wie alles begann … </w:t>
      </w:r>
    </w:p>
    <w:p w14:paraId="78FD89E8" w14:textId="77777777" w:rsidR="004D2E7F" w:rsidRPr="00AA40D8" w:rsidRDefault="0069550D" w:rsidP="006C71E2">
      <w:pPr>
        <w:suppressAutoHyphens w:val="0"/>
        <w:jc w:val="both"/>
        <w:rPr>
          <w:rFonts w:hAnsi="Times New Roman" w:cs="Times New Roman"/>
        </w:rPr>
      </w:pPr>
      <w:r w:rsidRPr="00AA40D8">
        <w:rPr>
          <w:rFonts w:hAnsi="Times New Roman" w:cs="Times New Roman"/>
        </w:rPr>
        <w:t>2012</w:t>
      </w:r>
      <w:r w:rsidR="0096792D" w:rsidRPr="00AA40D8">
        <w:rPr>
          <w:rFonts w:hAnsi="Times New Roman" w:cs="Times New Roman"/>
        </w:rPr>
        <w:t xml:space="preserve"> beschloss die Landesregierung, alle Lehramtsstudiengänge von einem durchgängigen Staatsexamensstudium auf ein Bachelor-Master-System umzustellen, das für viele von euch eine unnatürliche Unterbrechung bedeuten wird. Dabei wurde die Quadratur des Kreises gefordert: </w:t>
      </w:r>
      <w:r w:rsidR="0092423E" w:rsidRPr="00AA40D8">
        <w:rPr>
          <w:rFonts w:hAnsi="Times New Roman" w:cs="Times New Roman"/>
        </w:rPr>
        <w:t xml:space="preserve">im Gymnasiallehramt </w:t>
      </w:r>
      <w:r w:rsidR="0096792D" w:rsidRPr="00AA40D8">
        <w:rPr>
          <w:rFonts w:hAnsi="Times New Roman" w:cs="Times New Roman"/>
        </w:rPr>
        <w:t>zusätzliche Module wie Inklusion, mehr Mobilitä</w:t>
      </w:r>
      <w:r w:rsidR="0092423E" w:rsidRPr="00AA40D8">
        <w:rPr>
          <w:rFonts w:hAnsi="Times New Roman" w:cs="Times New Roman"/>
        </w:rPr>
        <w:t xml:space="preserve">t und </w:t>
      </w:r>
      <w:r w:rsidR="0096792D" w:rsidRPr="00AA40D8">
        <w:rPr>
          <w:rFonts w:hAnsi="Times New Roman" w:cs="Times New Roman"/>
        </w:rPr>
        <w:t>Praxisbezug</w:t>
      </w:r>
      <w:r w:rsidR="0092423E" w:rsidRPr="00AA40D8">
        <w:rPr>
          <w:rFonts w:hAnsi="Times New Roman" w:cs="Times New Roman"/>
        </w:rPr>
        <w:t xml:space="preserve">, </w:t>
      </w:r>
      <w:r w:rsidR="003971EB" w:rsidRPr="00AA40D8">
        <w:rPr>
          <w:rFonts w:hAnsi="Times New Roman" w:cs="Times New Roman"/>
        </w:rPr>
        <w:t xml:space="preserve">mehr Didaktik ohne </w:t>
      </w:r>
      <w:r w:rsidR="0096792D" w:rsidRPr="00AA40D8">
        <w:rPr>
          <w:rFonts w:hAnsi="Times New Roman" w:cs="Times New Roman"/>
        </w:rPr>
        <w:t>Abstriche in den Fachwissenschaften zu machen</w:t>
      </w:r>
      <w:r w:rsidR="003971EB" w:rsidRPr="00AA40D8">
        <w:rPr>
          <w:rFonts w:hAnsi="Times New Roman" w:cs="Times New Roman"/>
        </w:rPr>
        <w:t xml:space="preserve"> </w:t>
      </w:r>
      <w:r w:rsidR="0096792D" w:rsidRPr="00AA40D8">
        <w:rPr>
          <w:rFonts w:hAnsi="Times New Roman" w:cs="Times New Roman"/>
        </w:rPr>
        <w:t>- und das alles natürlich auch in der gleichen Zeit.</w:t>
      </w:r>
    </w:p>
    <w:p w14:paraId="746B86F3" w14:textId="1D209FAC" w:rsidR="004D2E7F" w:rsidRPr="00AA40D8" w:rsidRDefault="00AA40D8" w:rsidP="006C71E2">
      <w:pPr>
        <w:suppressAutoHyphens w:val="0"/>
        <w:jc w:val="both"/>
        <w:rPr>
          <w:rFonts w:hAnsi="Times New Roman" w:cs="Times New Roman"/>
        </w:rPr>
      </w:pPr>
      <w:r w:rsidRPr="00AA40D8">
        <w:rPr>
          <w:rFonts w:hAnsi="Times New Roman" w:cs="Times New Roman"/>
        </w:rPr>
        <w:t>Im Lehramt Sekundarstufe I wurde</w:t>
      </w:r>
      <w:r>
        <w:rPr>
          <w:rFonts w:hAnsi="Times New Roman" w:cs="Times New Roman"/>
        </w:rPr>
        <w:t>n</w:t>
      </w:r>
      <w:r w:rsidRPr="00AA40D8">
        <w:rPr>
          <w:rFonts w:hAnsi="Times New Roman" w:cs="Times New Roman"/>
        </w:rPr>
        <w:t xml:space="preserve"> trotz E</w:t>
      </w:r>
      <w:r>
        <w:rPr>
          <w:rFonts w:hAnsi="Times New Roman" w:cs="Times New Roman"/>
        </w:rPr>
        <w:t xml:space="preserve">rhöhung der Regelstudienzeit auf insgesamt 10 </w:t>
      </w:r>
      <w:r w:rsidRPr="00AA40D8">
        <w:rPr>
          <w:rFonts w:hAnsi="Times New Roman" w:cs="Times New Roman"/>
        </w:rPr>
        <w:t>Semester die Fächer von drei auf zwei reduziert; das Grundschullehramt wurde bei 8 Semester gelassen –</w:t>
      </w:r>
      <w:r w:rsidR="004A434C">
        <w:rPr>
          <w:rFonts w:hAnsi="Times New Roman" w:cs="Times New Roman"/>
        </w:rPr>
        <w:t xml:space="preserve"> man kann</w:t>
      </w:r>
      <w:r w:rsidRPr="00AA40D8">
        <w:rPr>
          <w:rFonts w:hAnsi="Times New Roman" w:cs="Times New Roman"/>
        </w:rPr>
        <w:t xml:space="preserve"> die fehlenden 60 ECTS-Punkte für den Master erst im Referendariat erwerben.</w:t>
      </w:r>
    </w:p>
    <w:p w14:paraId="5C250E10" w14:textId="77777777" w:rsidR="00AA40D8" w:rsidRPr="00AA40D8" w:rsidRDefault="00AA40D8" w:rsidP="006C71E2">
      <w:pPr>
        <w:suppressAutoHyphens w:val="0"/>
        <w:jc w:val="both"/>
        <w:rPr>
          <w:rFonts w:eastAsia="Helvetica Neue" w:hAnsi="Times New Roman" w:cs="Times New Roman"/>
        </w:rPr>
      </w:pPr>
    </w:p>
    <w:p w14:paraId="14996A56" w14:textId="77777777" w:rsidR="00587F30" w:rsidRPr="00790ABA" w:rsidRDefault="0096792D" w:rsidP="006C71E2">
      <w:pPr>
        <w:suppressAutoHyphens w:val="0"/>
        <w:jc w:val="both"/>
        <w:rPr>
          <w:rFonts w:hAnsi="Times New Roman" w:cs="Times New Roman"/>
          <w:b/>
          <w:bCs/>
          <w:color w:val="FF2D21" w:themeColor="accent5"/>
        </w:rPr>
      </w:pPr>
      <w:r w:rsidRPr="00790ABA">
        <w:rPr>
          <w:rFonts w:hAnsi="Times New Roman" w:cs="Times New Roman"/>
          <w:b/>
          <w:bCs/>
          <w:color w:val="FF2D21" w:themeColor="accent5"/>
        </w:rPr>
        <w:t>Und wie es aktuell zu enden scheint …</w:t>
      </w:r>
    </w:p>
    <w:p w14:paraId="5C9115A5" w14:textId="203F0AE6" w:rsidR="006C71E2" w:rsidRPr="00AA40D8" w:rsidRDefault="0096792D" w:rsidP="006C71E2">
      <w:pPr>
        <w:pStyle w:val="Listenabsatz"/>
        <w:numPr>
          <w:ilvl w:val="0"/>
          <w:numId w:val="4"/>
        </w:numPr>
        <w:suppressAutoHyphens w:val="0"/>
        <w:contextualSpacing w:val="0"/>
        <w:jc w:val="both"/>
        <w:rPr>
          <w:rFonts w:eastAsia="Helvetica Neue" w:hAnsi="Times New Roman" w:cs="Times New Roman"/>
          <w:b/>
          <w:bCs/>
        </w:rPr>
      </w:pPr>
      <w:r w:rsidRPr="00790ABA">
        <w:rPr>
          <w:rFonts w:hAnsi="Times New Roman" w:cs="Times New Roman"/>
          <w:b/>
          <w:bCs/>
          <w:color w:val="FF2D21" w:themeColor="accent5"/>
        </w:rPr>
        <w:t>Mehr Praxisbezug?</w:t>
      </w:r>
      <w:r w:rsidRPr="00AA40D8">
        <w:rPr>
          <w:rFonts w:hAnsi="Times New Roman" w:cs="Times New Roman"/>
        </w:rPr>
        <w:t xml:space="preserve"> Bisher war das Praxissemester </w:t>
      </w:r>
      <w:r w:rsidR="003971EB" w:rsidRPr="00AA40D8">
        <w:rPr>
          <w:rFonts w:hAnsi="Times New Roman" w:cs="Times New Roman"/>
        </w:rPr>
        <w:t>im Gymnasial</w:t>
      </w:r>
      <w:r w:rsidR="007D0B30">
        <w:rPr>
          <w:rFonts w:hAnsi="Times New Roman" w:cs="Times New Roman"/>
        </w:rPr>
        <w:t>- und Sek-I-xyz-</w:t>
      </w:r>
      <w:r w:rsidR="003971EB" w:rsidRPr="00AA40D8">
        <w:rPr>
          <w:rFonts w:hAnsi="Times New Roman" w:cs="Times New Roman"/>
        </w:rPr>
        <w:t xml:space="preserve">lehramt </w:t>
      </w:r>
      <w:r w:rsidRPr="00AA40D8">
        <w:rPr>
          <w:rFonts w:hAnsi="Times New Roman" w:cs="Times New Roman"/>
        </w:rPr>
        <w:t>im dritten</w:t>
      </w:r>
      <w:r w:rsidR="009D00AF">
        <w:rPr>
          <w:rFonts w:hAnsi="Times New Roman" w:cs="Times New Roman"/>
        </w:rPr>
        <w:t xml:space="preserve"> (bzw. </w:t>
      </w:r>
      <w:r w:rsidR="00AA40D8" w:rsidRPr="00AA40D8">
        <w:rPr>
          <w:rFonts w:hAnsi="Times New Roman" w:cs="Times New Roman"/>
        </w:rPr>
        <w:t>zweiten)</w:t>
      </w:r>
      <w:r w:rsidRPr="00AA40D8">
        <w:rPr>
          <w:rFonts w:hAnsi="Times New Roman" w:cs="Times New Roman"/>
        </w:rPr>
        <w:t xml:space="preserve"> Studienjahr vorgesehen. Mit dem neuen </w:t>
      </w:r>
      <w:r w:rsidR="00587F30" w:rsidRPr="00AA40D8">
        <w:rPr>
          <w:rFonts w:hAnsi="Times New Roman" w:cs="Times New Roman"/>
        </w:rPr>
        <w:t>Bachelor-Master</w:t>
      </w:r>
      <w:r w:rsidR="003971EB" w:rsidRPr="00AA40D8">
        <w:rPr>
          <w:rFonts w:hAnsi="Times New Roman" w:cs="Times New Roman"/>
        </w:rPr>
        <w:t>-System verschiebt es sich</w:t>
      </w:r>
      <w:r w:rsidR="006C71E2" w:rsidRPr="00AA40D8">
        <w:rPr>
          <w:rFonts w:hAnsi="Times New Roman" w:cs="Times New Roman"/>
        </w:rPr>
        <w:t xml:space="preserve"> </w:t>
      </w:r>
      <w:r w:rsidR="007D3AF1" w:rsidRPr="00AA40D8">
        <w:rPr>
          <w:rFonts w:hAnsi="Times New Roman" w:cs="Times New Roman"/>
        </w:rPr>
        <w:t>aufgrund der Vorgaben des Ministeriums in den Master</w:t>
      </w:r>
      <w:r w:rsidRPr="00AA40D8">
        <w:rPr>
          <w:rFonts w:hAnsi="Times New Roman" w:cs="Times New Roman"/>
        </w:rPr>
        <w:t>.</w:t>
      </w:r>
      <w:r w:rsidR="006C71E2" w:rsidRPr="00AA40D8">
        <w:rPr>
          <w:rFonts w:hAnsi="Times New Roman" w:cs="Times New Roman"/>
        </w:rPr>
        <w:t xml:space="preserve"> </w:t>
      </w:r>
      <w:r w:rsidR="007D3AF1" w:rsidRPr="00AA40D8">
        <w:rPr>
          <w:rFonts w:hAnsi="Times New Roman" w:cs="Times New Roman"/>
        </w:rPr>
        <w:t>Im Gymnasiallehramt wird das Praxissemester sogar erst im 9. von 10 Semestern liegen.</w:t>
      </w:r>
      <w:r w:rsidR="006C71E2" w:rsidRPr="00AA40D8">
        <w:rPr>
          <w:rFonts w:hAnsi="Times New Roman" w:cs="Times New Roman"/>
        </w:rPr>
        <w:t xml:space="preserve"> </w:t>
      </w:r>
      <w:r w:rsidR="00587F30" w:rsidRPr="00AA40D8">
        <w:rPr>
          <w:rFonts w:hAnsi="Times New Roman" w:cs="Times New Roman"/>
        </w:rPr>
        <w:t xml:space="preserve">Das </w:t>
      </w:r>
      <w:r w:rsidR="007D3AF1" w:rsidRPr="00AA40D8">
        <w:rPr>
          <w:rFonts w:hAnsi="Times New Roman" w:cs="Times New Roman"/>
        </w:rPr>
        <w:t>bedeutet</w:t>
      </w:r>
      <w:r w:rsidR="00587F30" w:rsidRPr="00AA40D8">
        <w:rPr>
          <w:rFonts w:hAnsi="Times New Roman" w:cs="Times New Roman"/>
        </w:rPr>
        <w:t xml:space="preserve">, dass ihr erst kurz vor dem Referendariat </w:t>
      </w:r>
      <w:r w:rsidR="007D3AF1" w:rsidRPr="00AA40D8">
        <w:rPr>
          <w:rFonts w:hAnsi="Times New Roman" w:cs="Times New Roman"/>
        </w:rPr>
        <w:t>beim Unterrichten im Praxissemester feststellen könnt, ob euch der Beruf des/-r Lehrers/-in wirklich liegt und ihr den „richtigen“ Master studiert</w:t>
      </w:r>
      <w:r w:rsidR="006C71E2" w:rsidRPr="00AA40D8">
        <w:rPr>
          <w:rFonts w:hAnsi="Times New Roman" w:cs="Times New Roman"/>
        </w:rPr>
        <w:t>.</w:t>
      </w:r>
    </w:p>
    <w:p w14:paraId="44F841D1" w14:textId="77777777" w:rsidR="004D2E7F" w:rsidRPr="00AA40D8" w:rsidRDefault="0096792D" w:rsidP="006C71E2">
      <w:pPr>
        <w:pStyle w:val="Listenabsatz"/>
        <w:numPr>
          <w:ilvl w:val="0"/>
          <w:numId w:val="4"/>
        </w:numPr>
        <w:suppressAutoHyphens w:val="0"/>
        <w:contextualSpacing w:val="0"/>
        <w:jc w:val="both"/>
        <w:rPr>
          <w:rFonts w:eastAsia="Helvetica Neue" w:hAnsi="Times New Roman" w:cs="Times New Roman"/>
          <w:b/>
          <w:bCs/>
        </w:rPr>
      </w:pPr>
      <w:r w:rsidRPr="00790ABA">
        <w:rPr>
          <w:rFonts w:hAnsi="Times New Roman" w:cs="Times New Roman"/>
          <w:b/>
          <w:bCs/>
          <w:color w:val="FF2D21" w:themeColor="accent5"/>
        </w:rPr>
        <w:t>Mehr Flexibilität im Studium?</w:t>
      </w:r>
      <w:r w:rsidRPr="00AA40D8">
        <w:rPr>
          <w:rFonts w:hAnsi="Times New Roman" w:cs="Times New Roman"/>
          <w:b/>
          <w:bCs/>
        </w:rPr>
        <w:t xml:space="preserve"> </w:t>
      </w:r>
      <w:r w:rsidRPr="00AA40D8">
        <w:rPr>
          <w:rFonts w:hAnsi="Times New Roman" w:cs="Times New Roman"/>
        </w:rPr>
        <w:t xml:space="preserve">Die Landesregierung wirbt mit dem Begriff der 'Polyvalenz' dafür, dass ihr nach einem </w:t>
      </w:r>
      <w:r w:rsidR="00D52244" w:rsidRPr="00AA40D8">
        <w:rPr>
          <w:rFonts w:hAnsi="Times New Roman" w:cs="Times New Roman"/>
        </w:rPr>
        <w:t>„polyvalenten“ Bachelor</w:t>
      </w:r>
      <w:r w:rsidRPr="00AA40D8">
        <w:rPr>
          <w:rFonts w:hAnsi="Times New Roman" w:cs="Times New Roman"/>
        </w:rPr>
        <w:t xml:space="preserve"> unterschiedliche Wege in Beruf und Studium gehen könnt. Tatsä</w:t>
      </w:r>
      <w:r w:rsidR="003971EB" w:rsidRPr="00AA40D8">
        <w:rPr>
          <w:rFonts w:hAnsi="Times New Roman" w:cs="Times New Roman"/>
        </w:rPr>
        <w:t xml:space="preserve">chlich aber </w:t>
      </w:r>
      <w:r w:rsidR="00D52244" w:rsidRPr="00AA40D8">
        <w:rPr>
          <w:rFonts w:hAnsi="Times New Roman" w:cs="Times New Roman"/>
        </w:rPr>
        <w:t>ist</w:t>
      </w:r>
      <w:r w:rsidR="003971EB" w:rsidRPr="00AA40D8">
        <w:rPr>
          <w:rFonts w:hAnsi="Times New Roman" w:cs="Times New Roman"/>
        </w:rPr>
        <w:t xml:space="preserve"> der Bachelor</w:t>
      </w:r>
      <w:r w:rsidR="005E3DF2" w:rsidRPr="00AA40D8">
        <w:rPr>
          <w:rFonts w:hAnsi="Times New Roman" w:cs="Times New Roman"/>
        </w:rPr>
        <w:t xml:space="preserve"> weithin</w:t>
      </w:r>
      <w:r w:rsidRPr="00AA40D8">
        <w:rPr>
          <w:rFonts w:hAnsi="Times New Roman" w:cs="Times New Roman"/>
        </w:rPr>
        <w:t xml:space="preserve"> nicht berufsqualifizierend. Der Wechsel in einen Fach-M</w:t>
      </w:r>
      <w:r w:rsidR="003971EB" w:rsidRPr="00AA40D8">
        <w:rPr>
          <w:rFonts w:hAnsi="Times New Roman" w:cs="Times New Roman"/>
        </w:rPr>
        <w:t>aster</w:t>
      </w:r>
      <w:r w:rsidRPr="00AA40D8">
        <w:rPr>
          <w:rFonts w:hAnsi="Times New Roman" w:cs="Times New Roman"/>
        </w:rPr>
        <w:t xml:space="preserve"> gestaltet sich </w:t>
      </w:r>
      <w:r w:rsidR="007D3AF1" w:rsidRPr="00AA40D8">
        <w:rPr>
          <w:rFonts w:hAnsi="Times New Roman" w:cs="Times New Roman"/>
        </w:rPr>
        <w:t>in</w:t>
      </w:r>
      <w:r w:rsidRPr="00AA40D8">
        <w:rPr>
          <w:rFonts w:hAnsi="Times New Roman" w:cs="Times New Roman"/>
        </w:rPr>
        <w:t xml:space="preserve"> viele</w:t>
      </w:r>
      <w:r w:rsidR="007D3AF1" w:rsidRPr="00AA40D8">
        <w:rPr>
          <w:rFonts w:hAnsi="Times New Roman" w:cs="Times New Roman"/>
        </w:rPr>
        <w:t>n</w:t>
      </w:r>
      <w:r w:rsidRPr="00AA40D8">
        <w:rPr>
          <w:rFonts w:hAnsi="Times New Roman" w:cs="Times New Roman"/>
        </w:rPr>
        <w:t xml:space="preserve"> Fächer schwierig, z.B. in den Naturwissenschaften wird er kaum möglich sein. Informiert euch daher gleich zu Beginn eures Studiums bei den jewei</w:t>
      </w:r>
      <w:r w:rsidR="007D3AF1" w:rsidRPr="00AA40D8">
        <w:rPr>
          <w:rFonts w:hAnsi="Times New Roman" w:cs="Times New Roman"/>
        </w:rPr>
        <w:t>ligen Fachstudien- und Lehramtsberater*i</w:t>
      </w:r>
      <w:r w:rsidRPr="00AA40D8">
        <w:rPr>
          <w:rFonts w:hAnsi="Times New Roman" w:cs="Times New Roman"/>
        </w:rPr>
        <w:t>nnen und eurer Studierendenvertretung.</w:t>
      </w:r>
    </w:p>
    <w:p w14:paraId="0301D7D4" w14:textId="77777777" w:rsidR="004D2E7F" w:rsidRPr="00AA40D8" w:rsidRDefault="0096792D" w:rsidP="006C71E2">
      <w:pPr>
        <w:numPr>
          <w:ilvl w:val="0"/>
          <w:numId w:val="5"/>
        </w:numPr>
        <w:tabs>
          <w:tab w:val="num" w:pos="720"/>
        </w:tabs>
        <w:suppressAutoHyphens w:val="0"/>
        <w:ind w:left="720" w:hanging="360"/>
        <w:jc w:val="both"/>
        <w:rPr>
          <w:rFonts w:eastAsia="Helvetica Neue" w:hAnsi="Times New Roman" w:cs="Times New Roman"/>
        </w:rPr>
      </w:pPr>
      <w:r w:rsidRPr="00790ABA">
        <w:rPr>
          <w:rFonts w:hAnsi="Times New Roman" w:cs="Times New Roman"/>
          <w:b/>
          <w:bCs/>
          <w:color w:val="FF2D21" w:themeColor="accent5"/>
        </w:rPr>
        <w:t>Mehr Mobilität?</w:t>
      </w:r>
      <w:r w:rsidR="007D3AF1" w:rsidRPr="00AA40D8">
        <w:rPr>
          <w:rFonts w:hAnsi="Times New Roman" w:cs="Times New Roman"/>
        </w:rPr>
        <w:t xml:space="preserve"> Ein Hochschulwechsel zwischen Bachelor und Master</w:t>
      </w:r>
      <w:r w:rsidRPr="00AA40D8">
        <w:rPr>
          <w:rFonts w:hAnsi="Times New Roman" w:cs="Times New Roman"/>
        </w:rPr>
        <w:t xml:space="preserve"> soll möglich sein, wird in der Praxis aber schwer umzusetzen</w:t>
      </w:r>
      <w:r w:rsidR="007D3AF1" w:rsidRPr="00AA40D8">
        <w:rPr>
          <w:rFonts w:hAnsi="Times New Roman" w:cs="Times New Roman"/>
        </w:rPr>
        <w:t xml:space="preserve"> sein, denn die Verteilung der</w:t>
      </w:r>
      <w:r w:rsidR="00AA40D8" w:rsidRPr="00AA40D8">
        <w:rPr>
          <w:rFonts w:hAnsi="Times New Roman" w:cs="Times New Roman"/>
        </w:rPr>
        <w:t xml:space="preserve"> </w:t>
      </w:r>
      <w:r w:rsidR="007D3AF1" w:rsidRPr="00AA40D8">
        <w:rPr>
          <w:rFonts w:hAnsi="Times New Roman" w:cs="Times New Roman"/>
        </w:rPr>
        <w:t>f</w:t>
      </w:r>
      <w:r w:rsidRPr="00AA40D8">
        <w:rPr>
          <w:rFonts w:hAnsi="Times New Roman" w:cs="Times New Roman"/>
        </w:rPr>
        <w:t>ach</w:t>
      </w:r>
      <w:r w:rsidR="007D3AF1" w:rsidRPr="00AA40D8">
        <w:rPr>
          <w:rFonts w:hAnsi="Times New Roman" w:cs="Times New Roman"/>
        </w:rPr>
        <w:t>wissenschaftlichen</w:t>
      </w:r>
      <w:r w:rsidRPr="00AA40D8">
        <w:rPr>
          <w:rFonts w:hAnsi="Times New Roman" w:cs="Times New Roman"/>
        </w:rPr>
        <w:t xml:space="preserve">- und bildungswissenschaftlichen </w:t>
      </w:r>
      <w:r w:rsidR="00D52244" w:rsidRPr="00AA40D8">
        <w:rPr>
          <w:rFonts w:hAnsi="Times New Roman" w:cs="Times New Roman"/>
        </w:rPr>
        <w:t>ECTS-Punkte</w:t>
      </w:r>
      <w:r w:rsidR="007D3AF1" w:rsidRPr="00AA40D8">
        <w:rPr>
          <w:rFonts w:hAnsi="Times New Roman" w:cs="Times New Roman"/>
        </w:rPr>
        <w:t xml:space="preserve"> und derjenigen fü</w:t>
      </w:r>
      <w:r w:rsidR="00AA40D8" w:rsidRPr="00AA40D8">
        <w:rPr>
          <w:rFonts w:hAnsi="Times New Roman" w:cs="Times New Roman"/>
        </w:rPr>
        <w:t xml:space="preserve">r </w:t>
      </w:r>
      <w:r w:rsidR="007D3AF1" w:rsidRPr="00AA40D8">
        <w:rPr>
          <w:rFonts w:hAnsi="Times New Roman" w:cs="Times New Roman"/>
        </w:rPr>
        <w:t>die Bachelorarbeiten</w:t>
      </w:r>
      <w:r w:rsidRPr="00AA40D8">
        <w:rPr>
          <w:rFonts w:hAnsi="Times New Roman" w:cs="Times New Roman"/>
        </w:rPr>
        <w:t xml:space="preserve"> ist an allen </w:t>
      </w:r>
      <w:r w:rsidR="007D3AF1" w:rsidRPr="00AA40D8">
        <w:rPr>
          <w:rFonts w:hAnsi="Times New Roman" w:cs="Times New Roman"/>
        </w:rPr>
        <w:t>Hochschulen</w:t>
      </w:r>
      <w:r w:rsidRPr="00AA40D8">
        <w:rPr>
          <w:rFonts w:hAnsi="Times New Roman" w:cs="Times New Roman"/>
        </w:rPr>
        <w:t xml:space="preserve"> unterschiedlich. Das macht bereits einen Wechsel innerhalb des </w:t>
      </w:r>
      <w:r w:rsidR="00D52244" w:rsidRPr="00AA40D8">
        <w:rPr>
          <w:rFonts w:hAnsi="Times New Roman" w:cs="Times New Roman"/>
        </w:rPr>
        <w:t>Landes</w:t>
      </w:r>
      <w:r w:rsidRPr="00AA40D8">
        <w:rPr>
          <w:rFonts w:hAnsi="Times New Roman" w:cs="Times New Roman"/>
        </w:rPr>
        <w:t xml:space="preserve"> schwierig;</w:t>
      </w:r>
      <w:r w:rsidR="005E3DF2" w:rsidRPr="00AA40D8">
        <w:rPr>
          <w:rFonts w:hAnsi="Times New Roman" w:cs="Times New Roman"/>
        </w:rPr>
        <w:t xml:space="preserve"> </w:t>
      </w:r>
      <w:r w:rsidR="007612CE" w:rsidRPr="00AA40D8">
        <w:rPr>
          <w:rFonts w:hAnsi="Times New Roman" w:cs="Times New Roman"/>
        </w:rPr>
        <w:t>von H</w:t>
      </w:r>
      <w:r w:rsidRPr="00AA40D8">
        <w:rPr>
          <w:rFonts w:hAnsi="Times New Roman" w:cs="Times New Roman"/>
        </w:rPr>
        <w:t>amburg, Berlin oder Bielefeld</w:t>
      </w:r>
      <w:r w:rsidR="007612CE" w:rsidRPr="00AA40D8">
        <w:rPr>
          <w:rFonts w:hAnsi="Times New Roman" w:cs="Times New Roman"/>
        </w:rPr>
        <w:t xml:space="preserve"> ganz zu schweigen</w:t>
      </w:r>
      <w:r w:rsidRPr="00AA40D8">
        <w:rPr>
          <w:rFonts w:hAnsi="Times New Roman" w:cs="Times New Roman"/>
        </w:rPr>
        <w:t>.</w:t>
      </w:r>
    </w:p>
    <w:p w14:paraId="78C19EE1" w14:textId="77777777" w:rsidR="004D2E7F" w:rsidRPr="00AA40D8" w:rsidRDefault="004D2E7F" w:rsidP="000A42D1">
      <w:pPr>
        <w:suppressAutoHyphens w:val="0"/>
        <w:jc w:val="both"/>
        <w:rPr>
          <w:rFonts w:eastAsia="Helvetica Neue" w:hAnsi="Times New Roman" w:cs="Times New Roman"/>
        </w:rPr>
      </w:pPr>
    </w:p>
    <w:p w14:paraId="36F906CA" w14:textId="77777777" w:rsidR="004D2E7F" w:rsidRPr="00AA40D8" w:rsidRDefault="007612CE" w:rsidP="000A42D1">
      <w:pPr>
        <w:suppressAutoHyphens w:val="0"/>
        <w:jc w:val="both"/>
        <w:rPr>
          <w:rFonts w:eastAsia="Helvetica Neue" w:hAnsi="Times New Roman" w:cs="Times New Roman"/>
        </w:rPr>
      </w:pPr>
      <w:r w:rsidRPr="00AA40D8">
        <w:rPr>
          <w:rFonts w:hAnsi="Times New Roman" w:cs="Times New Roman"/>
        </w:rPr>
        <w:t xml:space="preserve">Was der </w:t>
      </w:r>
      <w:r w:rsidR="005E3DF2" w:rsidRPr="00AA40D8">
        <w:rPr>
          <w:rFonts w:hAnsi="Times New Roman" w:cs="Times New Roman"/>
        </w:rPr>
        <w:t>polyvalenten (</w:t>
      </w:r>
      <w:r w:rsidRPr="00AA40D8">
        <w:rPr>
          <w:rFonts w:hAnsi="Times New Roman" w:cs="Times New Roman"/>
        </w:rPr>
        <w:t>Lehramts-</w:t>
      </w:r>
      <w:r w:rsidR="005E3DF2" w:rsidRPr="00AA40D8">
        <w:rPr>
          <w:rFonts w:hAnsi="Times New Roman" w:cs="Times New Roman"/>
        </w:rPr>
        <w:t>)</w:t>
      </w:r>
      <w:r w:rsidRPr="00AA40D8">
        <w:rPr>
          <w:rFonts w:hAnsi="Times New Roman" w:cs="Times New Roman"/>
        </w:rPr>
        <w:t>Bachelor</w:t>
      </w:r>
      <w:r w:rsidR="0096792D" w:rsidRPr="00AA40D8">
        <w:rPr>
          <w:rFonts w:hAnsi="Times New Roman" w:cs="Times New Roman"/>
        </w:rPr>
        <w:t xml:space="preserve"> sonst noch kann? Die Politik bleibt uns bis heute eine ernsthafte Antwort schuldig. Wir glauben: Nichts. Für Risiken und Nebenwirkungen lest also die unvollständige Prüfungsordnung oder wendet euch an die zuständige Ministerin:</w:t>
      </w:r>
    </w:p>
    <w:p w14:paraId="0A865744" w14:textId="77777777" w:rsidR="004D2E7F" w:rsidRPr="00EC426B" w:rsidRDefault="009F5547" w:rsidP="000A42D1">
      <w:pPr>
        <w:suppressAutoHyphens w:val="0"/>
        <w:jc w:val="both"/>
        <w:rPr>
          <w:rFonts w:eastAsia="Helvetica Neue" w:hAnsi="Times New Roman" w:cs="Times New Roman"/>
          <w:b/>
          <w:color w:val="528F2A" w:themeColor="accent2" w:themeShade="BF"/>
        </w:rPr>
      </w:pPr>
      <w:hyperlink r:id="rId8" w:history="1">
        <w:r w:rsidR="0096792D" w:rsidRPr="00EC426B">
          <w:rPr>
            <w:rStyle w:val="Hyperlink0"/>
            <w:rFonts w:hAnsi="Times New Roman" w:cs="Times New Roman"/>
            <w:b/>
            <w:color w:val="528F2A" w:themeColor="accent2" w:themeShade="BF"/>
          </w:rPr>
          <w:t>theresia.bauer@gruene.landtag-bw.de</w:t>
        </w:r>
      </w:hyperlink>
    </w:p>
    <w:p w14:paraId="42F37D1C" w14:textId="77777777" w:rsidR="00F37043" w:rsidRPr="00AA40D8" w:rsidRDefault="00F37043" w:rsidP="000A42D1">
      <w:pPr>
        <w:suppressAutoHyphens w:val="0"/>
        <w:jc w:val="both"/>
        <w:rPr>
          <w:rFonts w:eastAsia="Helvetica Neue" w:hAnsi="Times New Roman" w:cs="Times New Roman"/>
        </w:rPr>
      </w:pPr>
    </w:p>
    <w:p w14:paraId="030E40E3" w14:textId="2F76CF6D" w:rsidR="004D2E7F" w:rsidRDefault="0096792D" w:rsidP="000A42D1">
      <w:pPr>
        <w:suppressAutoHyphens w:val="0"/>
        <w:jc w:val="both"/>
        <w:rPr>
          <w:rFonts w:eastAsia="Helvetica Neue" w:hAnsi="Times New Roman" w:cs="Times New Roman"/>
        </w:rPr>
      </w:pPr>
      <w:r w:rsidRPr="00AA40D8">
        <w:rPr>
          <w:rFonts w:hAnsi="Times New Roman" w:cs="Times New Roman"/>
        </w:rPr>
        <w:t>Macht das Beste daraus, guten Start!*</w:t>
      </w:r>
      <w:bookmarkStart w:id="0" w:name="_GoBack"/>
      <w:bookmarkEnd w:id="0"/>
    </w:p>
    <w:p w14:paraId="079A3BC4" w14:textId="77777777" w:rsidR="00F37043" w:rsidRPr="00AA40D8" w:rsidRDefault="00F37043" w:rsidP="000A42D1">
      <w:pPr>
        <w:suppressAutoHyphens w:val="0"/>
        <w:jc w:val="both"/>
        <w:rPr>
          <w:rFonts w:eastAsia="Helvetica Neue" w:hAnsi="Times New Roman" w:cs="Times New Roman"/>
        </w:rPr>
      </w:pPr>
    </w:p>
    <w:p w14:paraId="54DC04AD" w14:textId="77777777" w:rsidR="004D2E7F" w:rsidRPr="00AA40D8" w:rsidRDefault="007F5A34" w:rsidP="000A42D1">
      <w:pPr>
        <w:suppressAutoHyphens w:val="0"/>
        <w:jc w:val="both"/>
        <w:rPr>
          <w:rFonts w:eastAsia="Helvetica Neue" w:hAnsi="Times New Roman" w:cs="Times New Roman"/>
        </w:rPr>
      </w:pPr>
      <w:r>
        <w:rPr>
          <w:rFonts w:hAnsi="Times New Roman" w:cs="Times New Roman"/>
          <w:i/>
          <w:iCs/>
          <w:noProof/>
          <w:lang w:eastAsia="de-DE"/>
        </w:rPr>
        <w:drawing>
          <wp:anchor distT="0" distB="0" distL="114300" distR="114300" simplePos="0" relativeHeight="251658240" behindDoc="0" locked="0" layoutInCell="1" allowOverlap="1" wp14:anchorId="1C8BB29E" wp14:editId="071403AF">
            <wp:simplePos x="0" y="0"/>
            <wp:positionH relativeFrom="column">
              <wp:posOffset>3886200</wp:posOffset>
            </wp:positionH>
            <wp:positionV relativeFrom="paragraph">
              <wp:posOffset>255905</wp:posOffset>
            </wp:positionV>
            <wp:extent cx="2825750" cy="810895"/>
            <wp:effectExtent l="0" t="0" r="0" b="1905"/>
            <wp:wrapSquare wrapText="bothSides"/>
            <wp:docPr id="3" name="Bild 3" descr="Macintosh HD:Users:fabiankunz:Downloads:StuRa_Logo:StuRa_Logo_8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fabiankunz:Downloads:StuRa_Logo:StuRa_Logo_800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750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792D" w:rsidRPr="00AA40D8">
        <w:rPr>
          <w:rFonts w:hAnsi="Times New Roman" w:cs="Times New Roman"/>
        </w:rPr>
        <w:t xml:space="preserve">Wir helfen gerne beim Einleben im Studium und sind für eure Fragen und Bedenken da: </w:t>
      </w:r>
      <w:r w:rsidR="0096792D" w:rsidRPr="00AA40D8">
        <w:rPr>
          <w:rFonts w:eastAsia="Helvetica Neue" w:hAnsi="Times New Roman" w:cs="Times New Roman"/>
        </w:rPr>
        <w:br/>
      </w:r>
      <w:r w:rsidR="002718A2" w:rsidRPr="00EC426B">
        <w:rPr>
          <w:rFonts w:hAnsi="Times New Roman" w:cs="Times New Roman"/>
          <w:b/>
          <w:i/>
          <w:iCs/>
          <w:color w:val="24209E"/>
        </w:rPr>
        <w:t>lehramt@stura.uni-heidelberg.de</w:t>
      </w:r>
    </w:p>
    <w:p w14:paraId="17AC543E" w14:textId="77777777" w:rsidR="004D2E7F" w:rsidRPr="00AA40D8" w:rsidRDefault="004D2E7F" w:rsidP="000A42D1">
      <w:pPr>
        <w:suppressAutoHyphens w:val="0"/>
        <w:jc w:val="both"/>
        <w:rPr>
          <w:rFonts w:eastAsia="Helvetica Neue" w:hAnsi="Times New Roman" w:cs="Times New Roman"/>
        </w:rPr>
      </w:pPr>
    </w:p>
    <w:p w14:paraId="49288E83" w14:textId="77777777" w:rsidR="007F5A34" w:rsidRDefault="0096792D" w:rsidP="007F5A34">
      <w:pPr>
        <w:suppressAutoHyphens w:val="0"/>
        <w:jc w:val="both"/>
        <w:rPr>
          <w:rFonts w:hAnsi="Times New Roman" w:cs="Times New Roman"/>
          <w:sz w:val="20"/>
          <w:szCs w:val="20"/>
        </w:rPr>
      </w:pPr>
      <w:r w:rsidRPr="00AA40D8">
        <w:rPr>
          <w:rFonts w:hAnsi="Times New Roman" w:cs="Times New Roman"/>
          <w:sz w:val="20"/>
          <w:szCs w:val="20"/>
        </w:rPr>
        <w:t xml:space="preserve">*Es ist nicht deine Schuld, dass die Welt ist wie sie ist. </w:t>
      </w:r>
    </w:p>
    <w:p w14:paraId="33F01613" w14:textId="77777777" w:rsidR="004D2E7F" w:rsidRPr="007F5A34" w:rsidRDefault="007F5A34" w:rsidP="007F5A34">
      <w:pPr>
        <w:suppressAutoHyphens w:val="0"/>
        <w:jc w:val="both"/>
        <w:rPr>
          <w:rFonts w:hAnsi="Times New Roman" w:cs="Times New Roman"/>
          <w:sz w:val="20"/>
          <w:szCs w:val="20"/>
        </w:rPr>
      </w:pPr>
      <w:r>
        <w:rPr>
          <w:rFonts w:hAnsi="Times New Roman" w:cs="Times New Roman"/>
          <w:sz w:val="20"/>
          <w:szCs w:val="20"/>
        </w:rPr>
        <w:t xml:space="preserve">  </w:t>
      </w:r>
      <w:r w:rsidR="0096792D" w:rsidRPr="00AA40D8">
        <w:rPr>
          <w:rFonts w:hAnsi="Times New Roman" w:cs="Times New Roman"/>
          <w:sz w:val="20"/>
          <w:szCs w:val="20"/>
        </w:rPr>
        <w:t>Es ist nur deine Schuld, wenn sie so bleibt.</w:t>
      </w:r>
      <w:r>
        <w:rPr>
          <w:rFonts w:hAnsi="Times New Roman" w:cs="Times New Roman"/>
          <w:sz w:val="20"/>
          <w:szCs w:val="20"/>
        </w:rPr>
        <w:t xml:space="preserve"> </w:t>
      </w:r>
      <w:r w:rsidR="000A42D1" w:rsidRPr="00AA40D8">
        <w:rPr>
          <w:rFonts w:hAnsi="Times New Roman" w:cs="Times New Roman"/>
          <w:sz w:val="20"/>
          <w:szCs w:val="20"/>
        </w:rPr>
        <w:t>(Die Ärzte: "Deine Schuld")</w:t>
      </w:r>
    </w:p>
    <w:sectPr w:rsidR="004D2E7F" w:rsidRPr="007F5A34">
      <w:headerReference w:type="default" r:id="rId10"/>
      <w:footerReference w:type="default" r:id="rId11"/>
      <w:pgSz w:w="11900" w:h="16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CE6EAA" w14:textId="77777777" w:rsidR="00790ABA" w:rsidRDefault="00790ABA">
      <w:r>
        <w:separator/>
      </w:r>
    </w:p>
  </w:endnote>
  <w:endnote w:type="continuationSeparator" w:id="0">
    <w:p w14:paraId="1425ACDD" w14:textId="77777777" w:rsidR="00790ABA" w:rsidRDefault="00790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546308" w14:textId="77777777" w:rsidR="00790ABA" w:rsidRDefault="00790ABA">
    <w:pPr>
      <w:pStyle w:val="Kopf-undFuzeilen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A0EF52" w14:textId="77777777" w:rsidR="00790ABA" w:rsidRDefault="00790ABA">
      <w:r>
        <w:separator/>
      </w:r>
    </w:p>
  </w:footnote>
  <w:footnote w:type="continuationSeparator" w:id="0">
    <w:p w14:paraId="0EF1140B" w14:textId="77777777" w:rsidR="00790ABA" w:rsidRDefault="00790AB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86D3EC" w14:textId="77777777" w:rsidR="00790ABA" w:rsidRDefault="00790ABA">
    <w:pPr>
      <w:pStyle w:val="Kopf-undFuzeilen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40D44"/>
    <w:multiLevelType w:val="multilevel"/>
    <w:tmpl w:val="4CC455B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1"/>
        <w:position w:val="0"/>
        <w:sz w:val="24"/>
        <w:szCs w:val="24"/>
        <w:u w:val="none" w:color="000000"/>
        <w:vertAlign w:val="baseline"/>
        <w:rtl w:val="0"/>
        <w:lang w:val="de-D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1"/>
        <w:position w:val="0"/>
        <w:sz w:val="24"/>
        <w:szCs w:val="24"/>
        <w:u w:val="none" w:color="000000"/>
        <w:vertAlign w:val="baseline"/>
        <w:rtl w:val="0"/>
        <w:lang w:val="de-DE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1"/>
        <w:position w:val="0"/>
        <w:sz w:val="24"/>
        <w:szCs w:val="24"/>
        <w:u w:val="none" w:color="000000"/>
        <w:vertAlign w:val="baseline"/>
        <w:rtl w:val="0"/>
        <w:lang w:val="de-DE"/>
      </w:rPr>
    </w:lvl>
    <w:lvl w:ilvl="3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1"/>
        <w:position w:val="0"/>
        <w:sz w:val="24"/>
        <w:szCs w:val="24"/>
        <w:u w:val="none" w:color="000000"/>
        <w:vertAlign w:val="baseline"/>
        <w:rtl w:val="0"/>
        <w:lang w:val="de-D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1"/>
        <w:position w:val="0"/>
        <w:sz w:val="24"/>
        <w:szCs w:val="24"/>
        <w:u w:val="none" w:color="000000"/>
        <w:vertAlign w:val="baseline"/>
        <w:rtl w:val="0"/>
        <w:lang w:val="de-DE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1"/>
        <w:position w:val="0"/>
        <w:sz w:val="24"/>
        <w:szCs w:val="24"/>
        <w:u w:val="none" w:color="000000"/>
        <w:vertAlign w:val="baseline"/>
        <w:rtl w:val="0"/>
        <w:lang w:val="de-DE"/>
      </w:rPr>
    </w:lvl>
    <w:lvl w:ilvl="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1"/>
        <w:position w:val="0"/>
        <w:sz w:val="24"/>
        <w:szCs w:val="24"/>
        <w:u w:val="none" w:color="000000"/>
        <w:vertAlign w:val="baseline"/>
        <w:rtl w:val="0"/>
        <w:lang w:val="de-D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1"/>
        <w:position w:val="0"/>
        <w:sz w:val="24"/>
        <w:szCs w:val="24"/>
        <w:u w:val="none" w:color="000000"/>
        <w:vertAlign w:val="baseline"/>
        <w:rtl w:val="0"/>
        <w:lang w:val="de-DE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1"/>
        <w:position w:val="0"/>
        <w:sz w:val="24"/>
        <w:szCs w:val="24"/>
        <w:u w:val="none" w:color="000000"/>
        <w:vertAlign w:val="baseline"/>
        <w:rtl w:val="0"/>
        <w:lang w:val="de-DE"/>
      </w:rPr>
    </w:lvl>
  </w:abstractNum>
  <w:abstractNum w:abstractNumId="1">
    <w:nsid w:val="3B4B6F6A"/>
    <w:multiLevelType w:val="multilevel"/>
    <w:tmpl w:val="1C84593C"/>
    <w:styleLink w:val="List0"/>
    <w:lvl w:ilvl="0">
      <w:numFmt w:val="bullet"/>
      <w:lvlText w:val="•"/>
      <w:lvlJc w:val="left"/>
      <w:rPr>
        <w:b/>
        <w:bCs/>
        <w:position w:val="0"/>
      </w:rPr>
    </w:lvl>
    <w:lvl w:ilvl="1">
      <w:start w:val="1"/>
      <w:numFmt w:val="bullet"/>
      <w:lvlText w:val="◦"/>
      <w:lvlJc w:val="left"/>
      <w:rPr>
        <w:b/>
        <w:bCs/>
        <w:position w:val="0"/>
      </w:rPr>
    </w:lvl>
    <w:lvl w:ilvl="2">
      <w:start w:val="1"/>
      <w:numFmt w:val="bullet"/>
      <w:lvlText w:val="▪"/>
      <w:lvlJc w:val="left"/>
      <w:rPr>
        <w:b/>
        <w:bCs/>
        <w:position w:val="0"/>
      </w:rPr>
    </w:lvl>
    <w:lvl w:ilvl="3">
      <w:start w:val="1"/>
      <w:numFmt w:val="bullet"/>
      <w:lvlText w:val="•"/>
      <w:lvlJc w:val="left"/>
      <w:rPr>
        <w:b/>
        <w:bCs/>
        <w:position w:val="0"/>
      </w:rPr>
    </w:lvl>
    <w:lvl w:ilvl="4">
      <w:start w:val="1"/>
      <w:numFmt w:val="bullet"/>
      <w:lvlText w:val="◦"/>
      <w:lvlJc w:val="left"/>
      <w:rPr>
        <w:b/>
        <w:bCs/>
        <w:position w:val="0"/>
      </w:rPr>
    </w:lvl>
    <w:lvl w:ilvl="5">
      <w:start w:val="1"/>
      <w:numFmt w:val="bullet"/>
      <w:lvlText w:val="▪"/>
      <w:lvlJc w:val="left"/>
      <w:rPr>
        <w:b/>
        <w:bCs/>
        <w:position w:val="0"/>
      </w:rPr>
    </w:lvl>
    <w:lvl w:ilvl="6">
      <w:start w:val="1"/>
      <w:numFmt w:val="bullet"/>
      <w:lvlText w:val="•"/>
      <w:lvlJc w:val="left"/>
      <w:rPr>
        <w:b/>
        <w:bCs/>
        <w:position w:val="0"/>
      </w:rPr>
    </w:lvl>
    <w:lvl w:ilvl="7">
      <w:start w:val="1"/>
      <w:numFmt w:val="bullet"/>
      <w:lvlText w:val="◦"/>
      <w:lvlJc w:val="left"/>
      <w:rPr>
        <w:b/>
        <w:bCs/>
        <w:position w:val="0"/>
      </w:rPr>
    </w:lvl>
    <w:lvl w:ilvl="8">
      <w:start w:val="1"/>
      <w:numFmt w:val="bullet"/>
      <w:lvlText w:val="▪"/>
      <w:lvlJc w:val="left"/>
      <w:rPr>
        <w:b/>
        <w:bCs/>
        <w:position w:val="0"/>
      </w:rPr>
    </w:lvl>
  </w:abstractNum>
  <w:abstractNum w:abstractNumId="2">
    <w:nsid w:val="44CD349E"/>
    <w:multiLevelType w:val="multilevel"/>
    <w:tmpl w:val="823234C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Helvetica Neue" w:eastAsia="Helvetica Neue" w:hAnsi="Helvetica Neue" w:cs="Helvetica Neue"/>
        <w:b/>
        <w:bCs/>
        <w:position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Helvetica Neue" w:eastAsia="Helvetica Neue" w:hAnsi="Helvetica Neue" w:cs="Helvetica Neue"/>
        <w:b/>
        <w:bCs/>
        <w:position w:val="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Helvetica Neue" w:eastAsia="Helvetica Neue" w:hAnsi="Helvetica Neue" w:cs="Helvetica Neue"/>
        <w:b/>
        <w:bCs/>
        <w:position w:val="0"/>
      </w:rPr>
    </w:lvl>
    <w:lvl w:ilvl="3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Helvetica Neue" w:eastAsia="Helvetica Neue" w:hAnsi="Helvetica Neue" w:cs="Helvetica Neue"/>
        <w:b/>
        <w:bCs/>
        <w:position w:val="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Helvetica Neue" w:eastAsia="Helvetica Neue" w:hAnsi="Helvetica Neue" w:cs="Helvetica Neue"/>
        <w:b/>
        <w:bCs/>
        <w:position w:val="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Helvetica Neue" w:eastAsia="Helvetica Neue" w:hAnsi="Helvetica Neue" w:cs="Helvetica Neue"/>
        <w:b/>
        <w:bCs/>
        <w:position w:val="0"/>
      </w:rPr>
    </w:lvl>
    <w:lvl w:ilvl="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Helvetica Neue" w:eastAsia="Helvetica Neue" w:hAnsi="Helvetica Neue" w:cs="Helvetica Neue"/>
        <w:b/>
        <w:bCs/>
        <w:position w:val="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Helvetica Neue" w:eastAsia="Helvetica Neue" w:hAnsi="Helvetica Neue" w:cs="Helvetica Neue"/>
        <w:b/>
        <w:bCs/>
        <w:position w:val="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Helvetica Neue" w:eastAsia="Helvetica Neue" w:hAnsi="Helvetica Neue" w:cs="Helvetica Neue"/>
        <w:b/>
        <w:bCs/>
        <w:position w:val="0"/>
      </w:rPr>
    </w:lvl>
  </w:abstractNum>
  <w:abstractNum w:abstractNumId="3">
    <w:nsid w:val="4CCE45D4"/>
    <w:multiLevelType w:val="multilevel"/>
    <w:tmpl w:val="4F922140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Helvetica Neue" w:eastAsia="Helvetica Neue" w:hAnsi="Helvetica Neue" w:cs="Helvetica Neue"/>
        <w:b/>
        <w:bCs/>
        <w:position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Helvetica Neue" w:eastAsia="Helvetica Neue" w:hAnsi="Helvetica Neue" w:cs="Helvetica Neue"/>
        <w:b/>
        <w:bCs/>
        <w:position w:val="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Helvetica Neue" w:eastAsia="Helvetica Neue" w:hAnsi="Helvetica Neue" w:cs="Helvetica Neue"/>
        <w:b/>
        <w:bCs/>
        <w:position w:val="0"/>
      </w:rPr>
    </w:lvl>
    <w:lvl w:ilvl="3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Helvetica Neue" w:eastAsia="Helvetica Neue" w:hAnsi="Helvetica Neue" w:cs="Helvetica Neue"/>
        <w:b/>
        <w:bCs/>
        <w:position w:val="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Helvetica Neue" w:eastAsia="Helvetica Neue" w:hAnsi="Helvetica Neue" w:cs="Helvetica Neue"/>
        <w:b/>
        <w:bCs/>
        <w:position w:val="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Helvetica Neue" w:eastAsia="Helvetica Neue" w:hAnsi="Helvetica Neue" w:cs="Helvetica Neue"/>
        <w:b/>
        <w:bCs/>
        <w:position w:val="0"/>
      </w:rPr>
    </w:lvl>
    <w:lvl w:ilvl="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Helvetica Neue" w:eastAsia="Helvetica Neue" w:hAnsi="Helvetica Neue" w:cs="Helvetica Neue"/>
        <w:b/>
        <w:bCs/>
        <w:position w:val="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Helvetica Neue" w:eastAsia="Helvetica Neue" w:hAnsi="Helvetica Neue" w:cs="Helvetica Neue"/>
        <w:b/>
        <w:bCs/>
        <w:position w:val="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Helvetica Neue" w:eastAsia="Helvetica Neue" w:hAnsi="Helvetica Neue" w:cs="Helvetica Neue"/>
        <w:b/>
        <w:bCs/>
        <w:position w:val="0"/>
      </w:rPr>
    </w:lvl>
  </w:abstractNum>
  <w:abstractNum w:abstractNumId="4">
    <w:nsid w:val="510B4FEE"/>
    <w:multiLevelType w:val="hybridMultilevel"/>
    <w:tmpl w:val="66623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585E48"/>
    <w:multiLevelType w:val="multilevel"/>
    <w:tmpl w:val="5C9AE1A0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Helvetica Neue" w:eastAsia="Helvetica Neue" w:hAnsi="Helvetica Neue" w:cs="Helvetica Neue"/>
        <w:b/>
        <w:bCs/>
        <w:position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Helvetica Neue" w:eastAsia="Helvetica Neue" w:hAnsi="Helvetica Neue" w:cs="Helvetica Neue"/>
        <w:b/>
        <w:bCs/>
        <w:position w:val="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Helvetica Neue" w:eastAsia="Helvetica Neue" w:hAnsi="Helvetica Neue" w:cs="Helvetica Neue"/>
        <w:b/>
        <w:bCs/>
        <w:position w:val="0"/>
      </w:rPr>
    </w:lvl>
    <w:lvl w:ilvl="3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Helvetica Neue" w:eastAsia="Helvetica Neue" w:hAnsi="Helvetica Neue" w:cs="Helvetica Neue"/>
        <w:b/>
        <w:bCs/>
        <w:position w:val="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Helvetica Neue" w:eastAsia="Helvetica Neue" w:hAnsi="Helvetica Neue" w:cs="Helvetica Neue"/>
        <w:b/>
        <w:bCs/>
        <w:position w:val="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Helvetica Neue" w:eastAsia="Helvetica Neue" w:hAnsi="Helvetica Neue" w:cs="Helvetica Neue"/>
        <w:b/>
        <w:bCs/>
        <w:position w:val="0"/>
      </w:rPr>
    </w:lvl>
    <w:lvl w:ilvl="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Helvetica Neue" w:eastAsia="Helvetica Neue" w:hAnsi="Helvetica Neue" w:cs="Helvetica Neue"/>
        <w:b/>
        <w:bCs/>
        <w:position w:val="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Helvetica Neue" w:eastAsia="Helvetica Neue" w:hAnsi="Helvetica Neue" w:cs="Helvetica Neue"/>
        <w:b/>
        <w:bCs/>
        <w:position w:val="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Helvetica Neue" w:eastAsia="Helvetica Neue" w:hAnsi="Helvetica Neue" w:cs="Helvetica Neue"/>
        <w:b/>
        <w:bCs/>
        <w:position w:val="0"/>
      </w:rPr>
    </w:lvl>
  </w:abstractNum>
  <w:abstractNum w:abstractNumId="6">
    <w:nsid w:val="7DE6220B"/>
    <w:multiLevelType w:val="hybridMultilevel"/>
    <w:tmpl w:val="5BB0D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doNotDisplayPageBoundari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E7F"/>
    <w:rsid w:val="000A42D1"/>
    <w:rsid w:val="002718A2"/>
    <w:rsid w:val="0034302A"/>
    <w:rsid w:val="003971EB"/>
    <w:rsid w:val="004A434C"/>
    <w:rsid w:val="004B061A"/>
    <w:rsid w:val="004D2E7F"/>
    <w:rsid w:val="005332A4"/>
    <w:rsid w:val="00587F30"/>
    <w:rsid w:val="005E3DF2"/>
    <w:rsid w:val="0069550D"/>
    <w:rsid w:val="006C71E2"/>
    <w:rsid w:val="006F1B79"/>
    <w:rsid w:val="00721E34"/>
    <w:rsid w:val="007612CE"/>
    <w:rsid w:val="00790ABA"/>
    <w:rsid w:val="007D0B30"/>
    <w:rsid w:val="007D3AF1"/>
    <w:rsid w:val="007F5A34"/>
    <w:rsid w:val="0092423E"/>
    <w:rsid w:val="0096792D"/>
    <w:rsid w:val="009D00AF"/>
    <w:rsid w:val="009F5547"/>
    <w:rsid w:val="00AA40D8"/>
    <w:rsid w:val="00B15FD8"/>
    <w:rsid w:val="00D52244"/>
    <w:rsid w:val="00E32057"/>
    <w:rsid w:val="00EC3799"/>
    <w:rsid w:val="00EC426B"/>
    <w:rsid w:val="00F3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C474F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pPr>
      <w:widowControl w:val="0"/>
      <w:suppressAutoHyphens/>
    </w:pPr>
    <w:rPr>
      <w:rFonts w:hAnsi="Arial Unicode MS" w:cs="Arial Unicode MS"/>
      <w:color w:val="000000"/>
      <w:kern w:val="1"/>
      <w:sz w:val="24"/>
      <w:szCs w:val="24"/>
      <w:u w:color="000000"/>
      <w:lang w:val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numbering" w:customStyle="1" w:styleId="List0">
    <w:name w:val="List 0"/>
    <w:basedOn w:val="ImportierterStil1"/>
    <w:pPr>
      <w:numPr>
        <w:numId w:val="5"/>
      </w:numPr>
    </w:pPr>
  </w:style>
  <w:style w:type="numbering" w:customStyle="1" w:styleId="ImportierterStil1">
    <w:name w:val="Importierter Stil: 1"/>
  </w:style>
  <w:style w:type="character" w:customStyle="1" w:styleId="Ohne">
    <w:name w:val="Ohne"/>
  </w:style>
  <w:style w:type="character" w:customStyle="1" w:styleId="Hyperlink0">
    <w:name w:val="Hyperlink.0"/>
    <w:basedOn w:val="Ohne"/>
    <w:rPr>
      <w:i/>
      <w:iCs/>
    </w:rPr>
  </w:style>
  <w:style w:type="paragraph" w:styleId="Listenabsatz">
    <w:name w:val="List Paragraph"/>
    <w:basedOn w:val="Standard"/>
    <w:uiPriority w:val="34"/>
    <w:qFormat/>
    <w:rsid w:val="00587F30"/>
    <w:pPr>
      <w:ind w:left="720"/>
      <w:contextualSpacing/>
    </w:p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7F5A34"/>
    <w:rPr>
      <w:rFonts w:ascii="Lucida Grande" w:hAnsi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7F5A34"/>
    <w:rPr>
      <w:rFonts w:ascii="Lucida Grande" w:hAnsi="Lucida Grande" w:cs="Arial Unicode MS"/>
      <w:color w:val="000000"/>
      <w:kern w:val="1"/>
      <w:sz w:val="18"/>
      <w:szCs w:val="18"/>
      <w:u w:color="000000"/>
      <w:lang w:val="de-D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pPr>
      <w:widowControl w:val="0"/>
      <w:suppressAutoHyphens/>
    </w:pPr>
    <w:rPr>
      <w:rFonts w:hAnsi="Arial Unicode MS" w:cs="Arial Unicode MS"/>
      <w:color w:val="000000"/>
      <w:kern w:val="1"/>
      <w:sz w:val="24"/>
      <w:szCs w:val="24"/>
      <w:u w:color="000000"/>
      <w:lang w:val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numbering" w:customStyle="1" w:styleId="List0">
    <w:name w:val="List 0"/>
    <w:basedOn w:val="ImportierterStil1"/>
    <w:pPr>
      <w:numPr>
        <w:numId w:val="5"/>
      </w:numPr>
    </w:pPr>
  </w:style>
  <w:style w:type="numbering" w:customStyle="1" w:styleId="ImportierterStil1">
    <w:name w:val="Importierter Stil: 1"/>
  </w:style>
  <w:style w:type="character" w:customStyle="1" w:styleId="Ohne">
    <w:name w:val="Ohne"/>
  </w:style>
  <w:style w:type="character" w:customStyle="1" w:styleId="Hyperlink0">
    <w:name w:val="Hyperlink.0"/>
    <w:basedOn w:val="Ohne"/>
    <w:rPr>
      <w:i/>
      <w:iCs/>
    </w:rPr>
  </w:style>
  <w:style w:type="paragraph" w:styleId="Listenabsatz">
    <w:name w:val="List Paragraph"/>
    <w:basedOn w:val="Standard"/>
    <w:uiPriority w:val="34"/>
    <w:qFormat/>
    <w:rsid w:val="00587F30"/>
    <w:pPr>
      <w:ind w:left="720"/>
      <w:contextualSpacing/>
    </w:p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7F5A34"/>
    <w:rPr>
      <w:rFonts w:ascii="Lucida Grande" w:hAnsi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7F5A34"/>
    <w:rPr>
      <w:rFonts w:ascii="Lucida Grande" w:hAnsi="Lucida Grande" w:cs="Arial Unicode MS"/>
      <w:color w:val="000000"/>
      <w:kern w:val="1"/>
      <w:sz w:val="18"/>
      <w:szCs w:val="18"/>
      <w:u w:color="00000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theresia.bauer@gruene.landtag-bw.de" TargetMode="External"/><Relationship Id="rId9" Type="http://schemas.openxmlformats.org/officeDocument/2006/relationships/image" Target="media/image1.png"/><Relationship Id="rId10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436</Words>
  <Characters>2752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Henrike</dc:creator>
  <cp:lastModifiedBy>Fabian Kunz</cp:lastModifiedBy>
  <cp:revision>8</cp:revision>
  <dcterms:created xsi:type="dcterms:W3CDTF">2015-06-01T12:15:00Z</dcterms:created>
  <dcterms:modified xsi:type="dcterms:W3CDTF">2015-06-01T12:41:00Z</dcterms:modified>
</cp:coreProperties>
</file>